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2022-06-27</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USA</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us.ippcofficialcontactpoint@usda.gov</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Todd</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Michael</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Gilligan</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USDA-APHIS-PPQ</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Biological Scientist</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2301 Research Blvd., Suite 108, Fort Collins, CO 80526</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todd.m.gilligan@usda.gov</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+19704904478</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an extensive publication record (in English) of 50+ papers in scientific journals, 4 books on Lepidoptera systematics, and dozens of USDA internal publications.</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2021-016</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a PhD in Entomology specializing in Lepidoptera. I have worked with USDA-APHIS for 10+ years on developing molecular diagnostic assays for lepidopteran pests. I have current projects to develop rapid diagnostics (real-time and digital PCR) for Spodoptera pests, including S. frugiperda. I am also working with USDA-ARS specialists to resolve taxonomic issues with S. frugiperda and declare a new neotype for this species. I am also co-PI on a USDA-NIFA funded project titled “An Integrative Approach to Fall Armyworm Population Genomics” that is examining population structure of S. frugiperda in North America.</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am supervising the development of new real-time and digital PCR assays that can be used to identify S. frugiperda larvae intercepted at ports of entry and adults captured in domestic surveys. I have extensive experience identifying Spodoptera using both DNA and morphological methods (genitalia dissection). I have detailed knowledge of the issues involving S. frugiperda “strains,” how to identify these strains, and the implications on developing molecular assays.</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supervised a USDA-APHIS molecular lab developing molecular diagnostic assays for lepidopteran pests for 7 years. Taxa include Helicoverpa, Spodoptera, Autographa, Chrysodeixis, various tortricids, Phthorimaea absoluta, and a variety of other insect plant pests. I have cooperated extensively with the National Plant Protection Organization of the Netherlands (a member of EPPO) on developing, testing, and validating molecular diagnostic protocols.</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developed and authored numerous diagnostic protocols currently used by USDA for both port interceptions and domestic surveys. I have also authored validation protocols, proficiency testing manuals, and work instructions for the USDA. I have assisted with developing diagnostic protocols for EPPO (e.g., PM 7/137 (1) for Thaumatotibia leucotreta).</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developed the first digital PCR assay that can be used to screen for target insect species within a trap sample containing 1,000+ non-targets. My lab consistently implements new technologies and methods for developing and improving diagnostics.</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a PhD in Entomology, 15+ years of experience working as a professional entomologist, and 7 years of experience running a diagnostic molecular laboratory for USDA-APHIS. I have extensive experience in the systematics and taxonomy of Lepidoptera. I have completed several monographs of complicated genera and described 50+ new species (all Tortricidae).</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Doctor of Philosophy Degree in Entomology, 2012 Colorado State University Master of Science Degree in Entomology, 2007 The Ohio State University Bachelor of Science Degree in Entomology, 1996 The Ohio State University</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None</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tc>
          <w:tcPr>
            <w:tcW w:w="5804" w:type="dxa"/>
          </w:tcPr>
          <w:p w14:paraId="7FBB3B1E" w14:textId="77777777" w:rsidR="009F44BA" w:rsidRDefault="009F44BA" w:rsidP="00F22AB2">
            <w:pPr>
              <w:pStyle w:val="IPPArialFootnote"/>
              <w:ind w:left="0" w:firstLine="0"/>
              <w:rPr>
                <w:rFonts w:ascii="Gill Sans MT" w:hAnsi="Gill Sans MT"/>
                <w:sz w:val="22"/>
                <w:szCs w:val="22"/>
              </w:rPr>
            </w:pPr>
            <w:r w:rsidRPr="009F44BA">
              <w:rPr>
                <w:rFonts w:ascii="Gill Sans MT" w:hAnsi="Gill Sans MT"/>
                <w:sz w:val="22"/>
                <w:szCs w:val="22"/>
              </w:rPr>
              <w:t>[Relevant molecular diagnostic publications are listed below; a full list of all publications and presentations is included in my CV]</w:t>
            </w:r>
          </w:p>
          <w:p w14:paraId="4D67018A" w14:textId="7959A927" w:rsidR="005A32F8" w:rsidRPr="00740527" w:rsidRDefault="009F44BA" w:rsidP="00F22AB2">
            <w:pPr>
              <w:pStyle w:val="IPPArialFootnote"/>
              <w:ind w:left="0" w:firstLine="0"/>
              <w:rPr>
                <w:rFonts w:ascii="Gill Sans MT" w:hAnsi="Gill Sans MT"/>
                <w:sz w:val="22"/>
                <w:szCs w:val="22"/>
              </w:rPr>
            </w:pPr>
            <w:r w:rsidRPr="009F44BA">
              <w:rPr>
                <w:rFonts w:ascii="Gill Sans MT" w:hAnsi="Gill Sans MT"/>
                <w:sz w:val="22"/>
                <w:szCs w:val="22"/>
              </w:rPr>
              <w:t xml:space="preserve">Oliveira, T. M. R., F. A. Zink, R. C. Menezes, E. C. Dianese, K. C. Albernaz-Godinho, M. G. Cunha, A. E. Timm, T. M. Gilligan &amp; L. R. Tembrock. 2021. A tale of two assays: How </w:t>
            </w:r>
            <w:r w:rsidRPr="009F44BA">
              <w:rPr>
                <w:rFonts w:ascii="Gill Sans MT" w:hAnsi="Gill Sans MT"/>
                <w:sz w:val="22"/>
                <w:szCs w:val="22"/>
              </w:rPr>
              <w:lastRenderedPageBreak/>
              <w:t>optimization can equalize the sensitivity of real-time PCR with ddPCR for detection of Helicoverpa armigera (Lepidoptera: Noctuidae) in bulk samples. Insects, 12, 885. doi:10.3390/insects12100885 Tessnow, A. E., T. M. Gilligan, E. Burkness, C. Placidi De Bortoli, J. L. Jurat-Fuentes, P. Porter, D. Sekula &amp; G. A. Sword. 2021. Novel real-time PCR based assays for differentiating fall armyworm strains using four single nucleotide polymorphisms. PeerJ, 9:e12195 doi:10.7717/peerj.12195 Zink, F. A., L. R. Tembrock, A. E. Timm, T. M. Gilligan. 2020. A real-time PCR assay for rapid identification of Tuta absoluta (Lepidoptera: Gelechiidae). Journal of Economic Entomology, 113: 1479–1485. doi:10.1093/jee/toaa040 van der Straten, M. J., S. C. Passoa &amp; T. M. Gilligan. 2019. European and Mediterranean Plant Protection Organization Diagnostic PM 7/137 (1), Thaumatotibia leucotreta. EPPO Bulletin, 49: 248–258. Zink, F. A., L. R. Tembrock, A. E. Timm &amp; T. M. Gilligan. 2019. A duplex ddPCR assay for simultaneously detecting Ips sexdentatus and Ips typographus (Coleoptera: Curculionidae) in bulk trap samples. Canadian Journal of Forest Research, 49: 903–914. doi: 10.1139/cjfr-2019-0047 Gilligan, T. M., P. Z. Goldstein, A. E. Timm, R. Farris, L. Ledezma &amp; A. P. Cunningham. 2019. Identification of heliothine (Lepidoptera: Noctuidae) larvae intercepted at U.S. ports of entry from the New World. Journal of Economic Entomology, 1–13. doi: 10.1093/jee/toy402 Zink, F. A., L. R. Tembrock, A. E. Timm &amp; T. M. Gilligan. 2018. A ddPCR assay for identification of Autographa gamma (Noctuidae: Plusiinae) in bulk trap samples. Journal of Economic Entomology, 111: 1490–1495. Zink, F. R., L. R. Tembrock, A. E. Timm, R. E. Farris, O. P. Perera &amp; T. M. Gilligan. 2017. A droplet digital PCR (ddPCR) assay to detect Helicoverpa armigera (Lepidoptera: Noctuidae) in bulk trap samples. PLoS ONE 12(5): e0178704. doi:10.1371/journal.pone.0178704 Tembrock, L. R., R. E. Farris, L. Ledezma, N. B. Barr &amp; T. M. Gilligan. 2017. A real-time PCR assay for the separation of Autographa gamma (Noctuidae: Plusiinae) from morphologically similar species in North America. Journal of Economic Entomology, 110: 2609–2617. Nagoshi, R. N., T. M. Gilligan &amp; J. Brambila. 2016. Combining Tpi and CO1 genetic markers to discriminate invasive Helicoverpa armigera from local Helicoverpa zea (Lepidoptera: Noctuidae) populations in the southeastern United States. Journal of Economic Entomology. doi:10.1093/jee/tow177 Ledezma, L. A., N. B. Barr, M. E. Epstein &amp; T. M. Gilligan. 2016. Diagnosis of Lobesia botrana (Lepidoptera: Tortricidae) using real-time PCR. Journal of Economic Entomology. doi:10.1093/jee/tow111 Gilligan, T. M., L. R. Tembrock, R. E. Farris, N. B. Barr, M. J. van der Straten, B. T. L. H. van de Vossenberg &amp; E. Metz- Verschure. 2015. A multiplex real-time PCR assay to diagnose and separate Helicoverpa armigera and H. zea (Lepidoptera: Noctuidae) in the New World. PLoS ONE 10(11): e0142912. doi:10.1371/journal.pone.0142912 Barr, N. B., L. A. Ledezma, R. E. Farris, M. E. Epstein &amp; T. M. Gilligan. 2011. A multiplex real-time polymerase chain reaction assay to diagnose Epiphyas postvittana (Lepidoptera: Tortricidae). Journal of Economic Entomology, 104: 1706-1719. Barr, N. B., L. A. Ledezma, J. D. Vasquez, M. E. Epstein, P. H. Kerr, S. Kinnee, O. Sage &amp; T. M. Gilligan. 2009. Molecular identification of the light brown apple moth (Lepidoptera: Tortricidae) in California using a polymerase chain reaction assay of the internal transcribed spacer 2 locus. Journal of Economic Entomology, 102: 2333-2342.</w:t>
            </w:r>
          </w:p>
        </w:tc>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4B9E4E1F"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701C44">
      <w:rPr>
        <w:rFonts w:ascii="Gill Sans MT" w:hAnsi="Gill Sans MT"/>
        <w:b/>
        <w:noProof/>
        <w:sz w:val="18"/>
      </w:rPr>
      <w:t>4</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701C44">
      <w:rPr>
        <w:rFonts w:ascii="Gill Sans MT" w:hAnsi="Gill Sans MT"/>
        <w:b/>
        <w:noProof/>
        <w:sz w:val="18"/>
      </w:rPr>
      <w:t>4</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77A31B5E"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701C44">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701C44">
      <w:rPr>
        <w:rFonts w:ascii="Gill Sans MT" w:hAnsi="Gill Sans MT"/>
        <w:b/>
        <w:noProof/>
        <w:sz w:val="18"/>
      </w:rPr>
      <w:t>4</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40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kFAE1DxlM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1C44"/>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9F44BA"/>
    <w:rsid w:val="00A0201A"/>
    <w:rsid w:val="00A0350E"/>
    <w:rsid w:val="00A061EA"/>
    <w:rsid w:val="00A13F76"/>
    <w:rsid w:val="00A15603"/>
    <w:rsid w:val="00A21345"/>
    <w:rsid w:val="00A22F56"/>
    <w:rsid w:val="00A2383F"/>
    <w:rsid w:val="00A24928"/>
    <w:rsid w:val="00A30F9B"/>
    <w:rsid w:val="00A378C1"/>
    <w:rsid w:val="00A46F3C"/>
    <w:rsid w:val="00A52C1A"/>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B6F1B4-5F0E-4C08-9AE0-1AAF4BE945A0}">
  <ds:schemaRefs>
    <ds:schemaRef ds:uri="ea6feb38-a85a-45e8-92e9-814486bbe375"/>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4.xml><?xml version="1.0" encoding="utf-8"?>
<ds:datastoreItem xmlns:ds="http://schemas.openxmlformats.org/officeDocument/2006/customXml" ds:itemID="{CFE5BE46-4E3D-477A-BDC4-E83D4F2E8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4</Pages>
  <Words>1239</Words>
  <Characters>7063</Characters>
  <Application>Microsoft Office Word</Application>
  <DocSecurity>0</DocSecurity>
  <Lines>58</Lines>
  <Paragraphs>16</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2022-07-04T12:13:00Z</dcterms:created>
  <dcterms:modified xsi:type="dcterms:W3CDTF">2022-07-04T12:13:00Z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